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Usnesení z veřejného za</w:t>
      </w:r>
      <w:r>
        <w:rPr>
          <w:rStyle w:val="Hypertextovodkaz"/>
          <w:color w:val="000000" w:themeColor="text1"/>
        </w:rPr>
        <w:t>sedání zastupite</w:t>
      </w:r>
      <w:r w:rsidRPr="00515C2E">
        <w:rPr>
          <w:rStyle w:val="Hypertextovodkaz"/>
          <w:color w:val="000000" w:themeColor="text1"/>
        </w:rPr>
        <w:t>ls</w:t>
      </w:r>
      <w:r>
        <w:rPr>
          <w:rStyle w:val="Hypertextovodkaz"/>
          <w:color w:val="000000" w:themeColor="text1"/>
        </w:rPr>
        <w:t>t</w:t>
      </w:r>
      <w:r w:rsidRPr="00515C2E">
        <w:rPr>
          <w:rStyle w:val="Hypertextovodkaz"/>
          <w:color w:val="000000" w:themeColor="text1"/>
        </w:rPr>
        <w:t xml:space="preserve">va obce Ovesná Lhota, které se konalo </w:t>
      </w:r>
      <w:r w:rsidR="0085212A">
        <w:rPr>
          <w:rStyle w:val="Hypertextovodkaz"/>
          <w:color w:val="000000" w:themeColor="text1"/>
        </w:rPr>
        <w:t xml:space="preserve">14. </w:t>
      </w:r>
      <w:proofErr w:type="gramStart"/>
      <w:r w:rsidR="0085212A">
        <w:rPr>
          <w:rStyle w:val="Hypertextovodkaz"/>
          <w:color w:val="000000" w:themeColor="text1"/>
        </w:rPr>
        <w:t>11</w:t>
      </w:r>
      <w:r>
        <w:rPr>
          <w:rStyle w:val="Hypertextovodkaz"/>
          <w:color w:val="000000" w:themeColor="text1"/>
        </w:rPr>
        <w:t xml:space="preserve">. </w:t>
      </w:r>
      <w:r w:rsidRPr="00515C2E">
        <w:rPr>
          <w:rStyle w:val="Hypertextovodkaz"/>
          <w:color w:val="000000" w:themeColor="text1"/>
        </w:rPr>
        <w:t xml:space="preserve"> 2018</w:t>
      </w:r>
      <w:proofErr w:type="gramEnd"/>
      <w:r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1</w:t>
      </w:r>
      <w:r>
        <w:rPr>
          <w:rStyle w:val="Hypertextovodkaz"/>
          <w:color w:val="000000" w:themeColor="text1"/>
        </w:rPr>
        <w:t>8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Vladimír Šemík </w:t>
      </w:r>
      <w:proofErr w:type="gramStart"/>
      <w:r w:rsidRPr="00B445E4">
        <w:rPr>
          <w:color w:val="000000" w:themeColor="text1"/>
          <w:sz w:val="24"/>
          <w:szCs w:val="24"/>
        </w:rPr>
        <w:t>St.,  František</w:t>
      </w:r>
      <w:proofErr w:type="gramEnd"/>
      <w:r w:rsidRPr="00B445E4">
        <w:rPr>
          <w:color w:val="000000" w:themeColor="text1"/>
          <w:sz w:val="24"/>
          <w:szCs w:val="24"/>
        </w:rPr>
        <w:t xml:space="preserve"> </w:t>
      </w:r>
      <w:proofErr w:type="spellStart"/>
      <w:r w:rsidRPr="00B445E4">
        <w:rPr>
          <w:color w:val="000000" w:themeColor="text1"/>
          <w:sz w:val="24"/>
          <w:szCs w:val="24"/>
        </w:rPr>
        <w:t>Vejnoska</w:t>
      </w:r>
      <w:proofErr w:type="spellEnd"/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  <w:r w:rsidR="0085212A">
        <w:rPr>
          <w:color w:val="000000" w:themeColor="text1"/>
          <w:sz w:val="24"/>
          <w:szCs w:val="24"/>
        </w:rPr>
        <w:t>Burian R.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Pr="00B445E4">
        <w:rPr>
          <w:color w:val="000000" w:themeColor="text1"/>
          <w:sz w:val="24"/>
          <w:szCs w:val="24"/>
        </w:rPr>
        <w:t xml:space="preserve"> , ověří</w:t>
      </w:r>
      <w:proofErr w:type="gramEnd"/>
      <w:r w:rsidRPr="00B445E4">
        <w:rPr>
          <w:color w:val="000000" w:themeColor="text1"/>
          <w:sz w:val="24"/>
          <w:szCs w:val="24"/>
        </w:rPr>
        <w:t xml:space="preserve">: </w:t>
      </w:r>
      <w:proofErr w:type="gramStart"/>
      <w:r w:rsidRPr="00B445E4">
        <w:rPr>
          <w:color w:val="000000" w:themeColor="text1"/>
          <w:sz w:val="24"/>
          <w:szCs w:val="24"/>
        </w:rPr>
        <w:t>Jelínek,  Šemík</w:t>
      </w:r>
      <w:proofErr w:type="gramEnd"/>
      <w:r w:rsidRPr="00B445E4">
        <w:rPr>
          <w:color w:val="000000" w:themeColor="text1"/>
          <w:sz w:val="24"/>
          <w:szCs w:val="24"/>
        </w:rPr>
        <w:t xml:space="preserve"> </w:t>
      </w:r>
      <w:proofErr w:type="spellStart"/>
      <w:r w:rsidRPr="00B445E4">
        <w:rPr>
          <w:color w:val="000000" w:themeColor="text1"/>
          <w:sz w:val="24"/>
          <w:szCs w:val="24"/>
        </w:rPr>
        <w:t>Vl</w:t>
      </w:r>
      <w:proofErr w:type="spellEnd"/>
      <w:r w:rsidRPr="00B445E4">
        <w:rPr>
          <w:color w:val="000000" w:themeColor="text1"/>
          <w:sz w:val="24"/>
          <w:szCs w:val="24"/>
        </w:rPr>
        <w:t>. St.</w:t>
      </w: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  <w:r w:rsidRPr="00B445E4">
        <w:rPr>
          <w:b/>
          <w:sz w:val="24"/>
          <w:szCs w:val="24"/>
          <w:u w:val="single"/>
        </w:rPr>
        <w:t>Program</w:t>
      </w:r>
    </w:p>
    <w:p w:rsidR="0085212A" w:rsidRDefault="0085212A" w:rsidP="0085212A">
      <w:r>
        <w:t>1</w:t>
      </w:r>
      <w:r>
        <w:t>/ Jednac</w:t>
      </w:r>
      <w:r w:rsidRPr="00954069">
        <w:t>í řád obce</w:t>
      </w:r>
    </w:p>
    <w:p w:rsidR="0085212A" w:rsidRPr="00954069" w:rsidRDefault="0085212A" w:rsidP="0085212A">
      <w:r>
        <w:t>2</w:t>
      </w:r>
      <w:r>
        <w:t>/ Rozpočtové opatření</w:t>
      </w:r>
    </w:p>
    <w:p w:rsidR="0085212A" w:rsidRPr="00954069" w:rsidRDefault="0085212A" w:rsidP="0085212A">
      <w:r>
        <w:t>3</w:t>
      </w:r>
      <w:r w:rsidRPr="00954069">
        <w:t>/Diskuze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>1/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Šemík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 xml:space="preserve">. St., a pan Jelínek M.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 w:rsidRPr="0085212A">
        <w:rPr>
          <w:b/>
          <w:sz w:val="24"/>
          <w:szCs w:val="24"/>
        </w:rPr>
        <w:t>Návrh usnesení:</w:t>
      </w:r>
      <w:r>
        <w:rPr>
          <w:sz w:val="24"/>
          <w:szCs w:val="24"/>
        </w:rPr>
        <w:t xml:space="preserve">  Zastupitelstvo obce (dále jen ZO) schvaluje zapisovatelem </w:t>
      </w:r>
      <w:r>
        <w:rPr>
          <w:sz w:val="24"/>
          <w:szCs w:val="24"/>
        </w:rPr>
        <w:t>paní K</w:t>
      </w:r>
      <w:r>
        <w:rPr>
          <w:sz w:val="24"/>
          <w:szCs w:val="24"/>
        </w:rPr>
        <w:t xml:space="preserve">adlecovou a ověřovatele </w:t>
      </w:r>
      <w:r>
        <w:rPr>
          <w:sz w:val="24"/>
          <w:szCs w:val="24"/>
        </w:rPr>
        <w:t>zápisu pan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Šemíka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 xml:space="preserve">. St., a pan Jelínka M., dále zastupitelé souhlasí s programem zasedání.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5       proti 0      zdržel se  0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 w:rsidRPr="0085212A">
        <w:rPr>
          <w:b/>
          <w:sz w:val="24"/>
          <w:szCs w:val="24"/>
        </w:rPr>
        <w:t>Usnesení č. 1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Zastupitelstvo obce schvaluje </w:t>
      </w:r>
      <w:proofErr w:type="gramStart"/>
      <w:r>
        <w:rPr>
          <w:sz w:val="24"/>
          <w:szCs w:val="24"/>
        </w:rPr>
        <w:t>zapisovatelem  paní</w:t>
      </w:r>
      <w:proofErr w:type="gramEnd"/>
      <w:r>
        <w:rPr>
          <w:sz w:val="24"/>
          <w:szCs w:val="24"/>
        </w:rPr>
        <w:t xml:space="preserve"> Kadlecovou a ověřovatele zápisu pana Šemíka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St., a pan Jelínka M., dále zastupitelé souhlasí s programem zasedání.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Jednací řád obce + oběh účetních dokladů</w:t>
      </w:r>
      <w:r>
        <w:rPr>
          <w:b/>
          <w:sz w:val="24"/>
          <w:szCs w:val="24"/>
        </w:rPr>
        <w:t xml:space="preserve">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se seznámilo s oběma dokumenty.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 w:rsidRPr="0085212A">
        <w:rPr>
          <w:b/>
          <w:sz w:val="24"/>
          <w:szCs w:val="24"/>
        </w:rPr>
        <w:t>Návrh usnesení: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ZO</w:t>
      </w:r>
      <w:r>
        <w:rPr>
          <w:sz w:val="24"/>
          <w:szCs w:val="24"/>
        </w:rPr>
        <w:t xml:space="preserve"> schvaluje </w:t>
      </w:r>
      <w:r>
        <w:rPr>
          <w:sz w:val="24"/>
          <w:szCs w:val="24"/>
        </w:rPr>
        <w:t xml:space="preserve">jednací řád obce a oběh účetních dokladů. </w:t>
      </w:r>
      <w:r>
        <w:rPr>
          <w:sz w:val="24"/>
          <w:szCs w:val="24"/>
        </w:rPr>
        <w:t xml:space="preserve">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5       proti 0      zdržel se  0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</w:t>
      </w:r>
      <w:r>
        <w:rPr>
          <w:sz w:val="24"/>
          <w:szCs w:val="24"/>
        </w:rPr>
        <w:t xml:space="preserve">: ZO schvaluje jednací řád obce a oběh účetních dokladů. 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Rozpočtové opatření č. 1/2018</w:t>
      </w:r>
      <w:r>
        <w:rPr>
          <w:b/>
          <w:sz w:val="24"/>
          <w:szCs w:val="24"/>
        </w:rPr>
        <w:t xml:space="preserve">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 se seznámilo s</w:t>
      </w:r>
      <w:r w:rsidR="008C4ED9">
        <w:rPr>
          <w:sz w:val="24"/>
          <w:szCs w:val="24"/>
        </w:rPr>
        <w:t> rozpočtovým opatřením č. 1/2018, které je přílohou tohoto zápisu.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r w:rsidRPr="0085212A">
        <w:rPr>
          <w:b/>
          <w:sz w:val="24"/>
          <w:szCs w:val="24"/>
        </w:rPr>
        <w:t>Návrh usnesení:</w:t>
      </w:r>
      <w:r>
        <w:rPr>
          <w:sz w:val="24"/>
          <w:szCs w:val="24"/>
        </w:rPr>
        <w:t xml:space="preserve">  ZO schvaluje </w:t>
      </w:r>
      <w:r w:rsidR="008C4ED9">
        <w:rPr>
          <w:sz w:val="24"/>
          <w:szCs w:val="24"/>
        </w:rPr>
        <w:t>rozpočtové opatření č. 1/2018.</w:t>
      </w:r>
      <w:r>
        <w:rPr>
          <w:sz w:val="24"/>
          <w:szCs w:val="24"/>
        </w:rPr>
        <w:t xml:space="preserve"> 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5       proti 0      zdržel se  0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C4ED9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</w:t>
      </w:r>
      <w:r w:rsidR="008521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ZO schvaluje rozpočtové opatření č. 1/2018.  </w:t>
      </w: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8C4ED9" w:rsidRDefault="008C4ED9" w:rsidP="0085212A">
      <w:pPr>
        <w:spacing w:after="0"/>
        <w:jc w:val="both"/>
        <w:rPr>
          <w:sz w:val="24"/>
          <w:szCs w:val="24"/>
        </w:rPr>
      </w:pPr>
      <w:r w:rsidRPr="008C4ED9">
        <w:rPr>
          <w:b/>
          <w:sz w:val="24"/>
          <w:szCs w:val="24"/>
        </w:rPr>
        <w:t>4/</w:t>
      </w:r>
      <w:r>
        <w:rPr>
          <w:sz w:val="24"/>
          <w:szCs w:val="24"/>
        </w:rPr>
        <w:t xml:space="preserve"> Vzhledem ke smutné události úmrtí člena našeho zastupitelstva, pana Milana Petříka, který zemřel dne 6. 11. 2018, je starosta povinen do </w:t>
      </w:r>
      <w:proofErr w:type="gramStart"/>
      <w:r>
        <w:rPr>
          <w:sz w:val="24"/>
          <w:szCs w:val="24"/>
        </w:rPr>
        <w:t>15ti</w:t>
      </w:r>
      <w:proofErr w:type="gramEnd"/>
      <w:r>
        <w:rPr>
          <w:sz w:val="24"/>
          <w:szCs w:val="24"/>
        </w:rPr>
        <w:t xml:space="preserve"> dnů ode dne úmrtí člena jmenovat náhradníka členem zastupitelstva. Jmenování se bude konat 21. 11. 2018 a nastupujícím členem zastupitelstva je pan Jiří Petřík.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8C4ED9">
        <w:rPr>
          <w:sz w:val="24"/>
          <w:szCs w:val="24"/>
        </w:rPr>
        <w:t>1</w:t>
      </w:r>
      <w:r w:rsidR="00567B58">
        <w:rPr>
          <w:sz w:val="24"/>
          <w:szCs w:val="24"/>
        </w:rPr>
        <w:t>8. 11. 2018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  <w:bookmarkStart w:id="0" w:name="_GoBack"/>
      <w:bookmarkEnd w:id="0"/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…………………………</w:t>
      </w:r>
      <w:proofErr w:type="gramStart"/>
      <w:r w:rsidRPr="00B445E4">
        <w:rPr>
          <w:sz w:val="24"/>
          <w:szCs w:val="24"/>
        </w:rPr>
        <w:t>….. 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            ……………………………</w:t>
      </w:r>
      <w:proofErr w:type="gramStart"/>
      <w:r w:rsidRPr="00B445E4">
        <w:rPr>
          <w:sz w:val="24"/>
          <w:szCs w:val="24"/>
        </w:rPr>
        <w:t>….dne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6C3C9A" w:rsidRPr="00B445E4" w:rsidRDefault="006C3C9A">
      <w:pPr>
        <w:rPr>
          <w:sz w:val="24"/>
          <w:szCs w:val="24"/>
        </w:rPr>
      </w:pPr>
    </w:p>
    <w:p w:rsidR="006C3C9A" w:rsidRPr="00B445E4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                               </w:t>
      </w:r>
      <w:r w:rsidR="006C3C9A" w:rsidRPr="00B445E4">
        <w:rPr>
          <w:sz w:val="24"/>
          <w:szCs w:val="24"/>
        </w:rPr>
        <w:t xml:space="preserve">       </w:t>
      </w:r>
      <w:r w:rsidRPr="00B445E4">
        <w:rPr>
          <w:sz w:val="24"/>
          <w:szCs w:val="24"/>
        </w:rPr>
        <w:t xml:space="preserve">                               </w:t>
      </w:r>
      <w:r w:rsidR="006C3C9A" w:rsidRPr="00B445E4">
        <w:rPr>
          <w:sz w:val="24"/>
          <w:szCs w:val="24"/>
        </w:rPr>
        <w:t>…………………………………….</w:t>
      </w:r>
    </w:p>
    <w:p w:rsidR="006C3C9A" w:rsidRDefault="006C3C9A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</w:t>
      </w:r>
      <w:proofErr w:type="gramStart"/>
      <w:r w:rsidRPr="00B445E4">
        <w:rPr>
          <w:sz w:val="24"/>
          <w:szCs w:val="24"/>
        </w:rPr>
        <w:t xml:space="preserve">Starosta                                                        </w:t>
      </w:r>
      <w:r w:rsidR="00567B58"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místostarostka</w:t>
      </w:r>
      <w:proofErr w:type="gramEnd"/>
    </w:p>
    <w:p w:rsidR="007117D0" w:rsidRPr="00B445E4" w:rsidRDefault="007117D0">
      <w:pPr>
        <w:rPr>
          <w:sz w:val="24"/>
          <w:szCs w:val="24"/>
        </w:rPr>
      </w:pPr>
      <w:r w:rsidRPr="007117D0">
        <w:rPr>
          <w:noProof/>
          <w:sz w:val="24"/>
          <w:szCs w:val="24"/>
        </w:rPr>
        <w:drawing>
          <wp:inline distT="0" distB="0" distL="0" distR="0">
            <wp:extent cx="1657350" cy="11473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19" cy="11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B36B2"/>
    <w:rsid w:val="00191D0D"/>
    <w:rsid w:val="001A081B"/>
    <w:rsid w:val="001A4E2E"/>
    <w:rsid w:val="001F18EF"/>
    <w:rsid w:val="00254743"/>
    <w:rsid w:val="0027236D"/>
    <w:rsid w:val="00282155"/>
    <w:rsid w:val="003023FB"/>
    <w:rsid w:val="003C5E57"/>
    <w:rsid w:val="003C6D65"/>
    <w:rsid w:val="00454FF6"/>
    <w:rsid w:val="00567B58"/>
    <w:rsid w:val="00605A4E"/>
    <w:rsid w:val="006A44F4"/>
    <w:rsid w:val="006C3C9A"/>
    <w:rsid w:val="006F4052"/>
    <w:rsid w:val="00704430"/>
    <w:rsid w:val="007117D0"/>
    <w:rsid w:val="00767509"/>
    <w:rsid w:val="00770925"/>
    <w:rsid w:val="008144D0"/>
    <w:rsid w:val="00835057"/>
    <w:rsid w:val="0083547C"/>
    <w:rsid w:val="0085212A"/>
    <w:rsid w:val="008C4ED9"/>
    <w:rsid w:val="0095271F"/>
    <w:rsid w:val="00A16B9D"/>
    <w:rsid w:val="00AD5B43"/>
    <w:rsid w:val="00B445E4"/>
    <w:rsid w:val="00CF6178"/>
    <w:rsid w:val="00D71B45"/>
    <w:rsid w:val="00E375FE"/>
    <w:rsid w:val="00EC4863"/>
    <w:rsid w:val="00ED7817"/>
    <w:rsid w:val="00F0129C"/>
    <w:rsid w:val="00F64ED7"/>
    <w:rsid w:val="00F72709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5</cp:revision>
  <cp:lastPrinted>2018-11-14T13:46:00Z</cp:lastPrinted>
  <dcterms:created xsi:type="dcterms:W3CDTF">2016-05-25T12:56:00Z</dcterms:created>
  <dcterms:modified xsi:type="dcterms:W3CDTF">2018-11-21T13:09:00Z</dcterms:modified>
</cp:coreProperties>
</file>